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3B483D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PRIHVAĆENA </w:t>
      </w:r>
      <w:r w:rsidR="00097BBA">
        <w:rPr>
          <w:rFonts w:ascii="Calibri" w:hAnsi="Calibri"/>
          <w:b/>
          <w:sz w:val="24"/>
        </w:rPr>
        <w:t>PRIJAVA TEME POSLIJEDIPLOMSKOG SPECIJALISTIČKOG RADA</w:t>
      </w:r>
      <w:r>
        <w:rPr>
          <w:rFonts w:ascii="Calibri" w:hAnsi="Calibri"/>
          <w:b/>
          <w:sz w:val="24"/>
        </w:rPr>
        <w:t xml:space="preserve">, travanj 2022. godine 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Tr="00097BBA">
        <w:tc>
          <w:tcPr>
            <w:tcW w:w="3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3B483D" w:rsidRDefault="003B483D" w:rsidP="00097BBA">
            <w:pPr>
              <w:spacing w:after="0"/>
              <w:rPr>
                <w:rFonts w:ascii="Calibri" w:hAnsi="Calibri"/>
                <w:sz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</w:rPr>
              <w:t>PDS-42-2019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B1555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KOMPARATIVNA ANALIZA STRATEGIJ</w:t>
            </w:r>
            <w:r w:rsidR="00B15554"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z w:val="18"/>
              </w:rPr>
              <w:t xml:space="preserve"> DRUŠTVENO ODGOVORNOG POSLOVANJA U ENERGETICI / COMPARATIVE ANALYSIS OF SOCIALLY RESPONSIBLE BUSINESS STRATEGIES IN ENERGETICS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Saša Žiković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Gelo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3B483D"/>
    <w:rsid w:val="00B15554"/>
    <w:rsid w:val="00E257D0"/>
    <w:rsid w:val="00F03677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B9D5-B626-4624-AB26-ECEAAAD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Ekonomski fakultet Zagreb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5</cp:revision>
  <dcterms:created xsi:type="dcterms:W3CDTF">2022-04-19T09:35:00Z</dcterms:created>
  <dcterms:modified xsi:type="dcterms:W3CDTF">2022-05-03T09:58:00Z</dcterms:modified>
</cp:coreProperties>
</file>